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D5D" w:rsidRPr="006E473F" w:rsidRDefault="0032083A" w:rsidP="00210D5D">
      <w:pPr>
        <w:pStyle w:val="CRCoverPage"/>
        <w:tabs>
          <w:tab w:val="right" w:pos="9639"/>
        </w:tabs>
        <w:spacing w:after="0"/>
        <w:rPr>
          <w:b/>
          <w:i/>
          <w:noProof/>
          <w:sz w:val="24"/>
          <w:szCs w:val="24"/>
          <w:lang w:eastAsia="ko-KR"/>
        </w:rPr>
      </w:pPr>
      <w:r w:rsidRPr="00AD64CD">
        <w:rPr>
          <w:b/>
          <w:sz w:val="24"/>
          <w:szCs w:val="24"/>
        </w:rPr>
        <w:t>3GPP TSG RAN WG1 Meeting #90</w:t>
      </w:r>
      <w:r w:rsidR="00210D5D" w:rsidRPr="006E473F">
        <w:rPr>
          <w:rFonts w:hint="eastAsia"/>
          <w:b/>
          <w:sz w:val="24"/>
          <w:szCs w:val="24"/>
          <w:lang w:eastAsia="ko-KR"/>
        </w:rPr>
        <w:tab/>
      </w:r>
      <w:r w:rsidR="003B4DC7" w:rsidRPr="006E473F">
        <w:rPr>
          <w:rFonts w:hint="eastAsia"/>
          <w:b/>
          <w:i/>
          <w:sz w:val="24"/>
          <w:szCs w:val="24"/>
          <w:lang w:eastAsia="ko-KR"/>
        </w:rPr>
        <w:t>R1-</w:t>
      </w:r>
      <w:r w:rsidR="003B4DC7" w:rsidRPr="006E473F">
        <w:rPr>
          <w:rFonts w:hint="eastAsia"/>
          <w:b/>
          <w:i/>
          <w:noProof/>
          <w:sz w:val="24"/>
          <w:szCs w:val="24"/>
          <w:lang w:eastAsia="ko-KR"/>
        </w:rPr>
        <w:t>1</w:t>
      </w:r>
      <w:r w:rsidR="001F1E42">
        <w:rPr>
          <w:rFonts w:hint="eastAsia"/>
          <w:b/>
          <w:i/>
          <w:noProof/>
          <w:sz w:val="24"/>
          <w:szCs w:val="24"/>
          <w:lang w:eastAsia="ko-KR"/>
        </w:rPr>
        <w:t>71</w:t>
      </w:r>
      <w:r w:rsidR="00C23F4C">
        <w:rPr>
          <w:b/>
          <w:i/>
          <w:noProof/>
          <w:sz w:val="24"/>
          <w:szCs w:val="24"/>
          <w:lang w:eastAsia="ko-KR"/>
        </w:rPr>
        <w:t>4516</w:t>
      </w:r>
    </w:p>
    <w:p w:rsidR="0032083A" w:rsidRPr="002C3F0D" w:rsidRDefault="0032083A" w:rsidP="0032083A">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32083A">
        <w:rPr>
          <w:rFonts w:ascii="Arial" w:hAnsi="Arial" w:hint="eastAsia"/>
          <w:sz w:val="24"/>
          <w:lang w:eastAsia="ko-KR"/>
        </w:rPr>
        <w:t>6</w:t>
      </w:r>
      <w:r w:rsidR="003B4DC7">
        <w:rPr>
          <w:rFonts w:ascii="Arial" w:hAnsi="Arial" w:hint="eastAsia"/>
          <w:sz w:val="24"/>
          <w:lang w:eastAsia="ko-KR"/>
        </w:rPr>
        <w:t>.1.2.</w:t>
      </w:r>
      <w:r w:rsidR="0032083A">
        <w:rPr>
          <w:rFonts w:ascii="Arial" w:hAnsi="Arial" w:hint="eastAsia"/>
          <w:sz w:val="24"/>
          <w:lang w:eastAsia="ko-KR"/>
        </w:rPr>
        <w:t>2</w:t>
      </w:r>
      <w:r w:rsidR="00615350">
        <w:rPr>
          <w:rFonts w:ascii="Arial" w:hAnsi="Arial" w:hint="eastAsia"/>
          <w:sz w:val="24"/>
          <w:lang w:eastAsia="ko-KR"/>
        </w:rPr>
        <w:t>.</w:t>
      </w:r>
      <w:r w:rsidR="0032083A">
        <w:rPr>
          <w:rFonts w:ascii="Arial" w:hAnsi="Arial" w:hint="eastAsia"/>
          <w:sz w:val="24"/>
          <w:lang w:eastAsia="ko-KR"/>
        </w:rPr>
        <w:t>9</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Heading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w:t>
      </w:r>
      <w:proofErr w:type="spellStart"/>
      <w:r>
        <w:t>eMBB</w:t>
      </w:r>
      <w:proofErr w:type="spellEnd"/>
      <w:r>
        <w:t xml:space="preserve"> (enhanced mobile broadband), </w:t>
      </w:r>
      <w:proofErr w:type="spellStart"/>
      <w:r>
        <w:t>mMTC</w:t>
      </w:r>
      <w:proofErr w:type="spellEnd"/>
      <w:r>
        <w:t xml:space="preserve">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zh-CN"/>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w14:anchorId="2C604BB1"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Heading1"/>
        <w:spacing w:after="180"/>
      </w:pPr>
      <w:r>
        <w:lastRenderedPageBreak/>
        <w:t>Discussion</w:t>
      </w:r>
    </w:p>
    <w:p w:rsidR="00210D5D" w:rsidRPr="00434E57" w:rsidRDefault="00210D5D" w:rsidP="00210D5D">
      <w:pPr>
        <w:pStyle w:val="maintext"/>
        <w:ind w:firstLine="400"/>
        <w:rPr>
          <w:lang w:eastAsia="ko-KR"/>
        </w:rPr>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w:t>
      </w:r>
      <w:proofErr w:type="spellStart"/>
      <w:r>
        <w:t>eMBB</w:t>
      </w:r>
      <w:proofErr w:type="spellEnd"/>
      <w:r>
        <w:t xml:space="preserve"> requires 4ms for UL and 4ms for DL. Such different requirements should be considered in transmission scheme and CSI reporting. Considering KPIs for each use case, following aspects should be considered in CSI reporting. For example, UE need to support different reliability </w:t>
      </w:r>
      <w:r w:rsidRPr="00434E57">
        <w:t>requirements with 1-10</w:t>
      </w:r>
      <w:r w:rsidRPr="00434E57">
        <w:rPr>
          <w:vertAlign w:val="superscript"/>
        </w:rPr>
        <w:t>-5</w:t>
      </w:r>
      <w:r w:rsidRPr="00434E57">
        <w:t xml:space="preserve"> </w:t>
      </w:r>
      <w:r w:rsidRPr="00434E57">
        <w:rPr>
          <w:rFonts w:hint="eastAsia"/>
        </w:rPr>
        <w:t>F</w:t>
      </w:r>
      <w:r w:rsidRPr="00434E57">
        <w:t>or URLLC and eV2X.</w:t>
      </w:r>
    </w:p>
    <w:p w:rsidR="00355F7A" w:rsidRPr="00434E57" w:rsidRDefault="00355F7A" w:rsidP="00F70938">
      <w:pPr>
        <w:spacing w:before="60" w:after="60" w:line="288" w:lineRule="auto"/>
        <w:ind w:firstLine="448"/>
        <w:jc w:val="both"/>
        <w:rPr>
          <w:lang w:eastAsia="ko-KR"/>
        </w:rPr>
      </w:pPr>
      <w:r w:rsidRPr="00434E57">
        <w:rPr>
          <w:lang w:eastAsia="ko-KR"/>
        </w:rPr>
        <w:t>Two types of CSI (Type I and Type II CSI) with different spatial resolutions are supported in NR. Between the two types of CSI reporting, Type I feedback supports low spatial resolution feedback. In contrast to Type I feedback, Type II feedback provides enhanced spatial information. In RAN1#89, codebooks for Type I and Type II Cat1 are agreed [4]. Based on the agreed codebook, the payload size for Type II CSI reporting can be estimated to few hundred bits [</w:t>
      </w:r>
      <w:r w:rsidR="00434E57" w:rsidRPr="00434E57">
        <w:rPr>
          <w:rFonts w:hint="eastAsia"/>
          <w:lang w:eastAsia="ko-KR"/>
        </w:rPr>
        <w:t>7</w:t>
      </w:r>
      <w:r w:rsidRPr="00434E57">
        <w:rPr>
          <w:lang w:eastAsia="ko-KR"/>
        </w:rPr>
        <w:t xml:space="preserve">]. </w:t>
      </w:r>
      <w:r w:rsidRPr="00434E57">
        <w:rPr>
          <w:rFonts w:hint="eastAsia"/>
          <w:lang w:eastAsia="ko-KR"/>
        </w:rPr>
        <w:t xml:space="preserve">For high reliability or low price UE implementations, such large overhead </w:t>
      </w:r>
      <w:r w:rsidR="00AC46BF" w:rsidRPr="00434E57">
        <w:rPr>
          <w:rFonts w:hint="eastAsia"/>
          <w:lang w:eastAsia="ko-KR"/>
        </w:rPr>
        <w:t xml:space="preserve">feedback </w:t>
      </w:r>
      <w:r w:rsidRPr="00434E57">
        <w:rPr>
          <w:rFonts w:hint="eastAsia"/>
          <w:lang w:eastAsia="ko-KR"/>
        </w:rPr>
        <w:t xml:space="preserve">with high </w:t>
      </w:r>
      <w:r w:rsidR="00AC46BF" w:rsidRPr="00434E57">
        <w:rPr>
          <w:rFonts w:hint="eastAsia"/>
          <w:lang w:eastAsia="ko-KR"/>
        </w:rPr>
        <w:t xml:space="preserve">UE </w:t>
      </w:r>
      <w:r w:rsidRPr="00434E57">
        <w:rPr>
          <w:rFonts w:hint="eastAsia"/>
          <w:lang w:eastAsia="ko-KR"/>
        </w:rPr>
        <w:t xml:space="preserve">complexity </w:t>
      </w:r>
      <w:r w:rsidR="00AC46BF" w:rsidRPr="00434E57">
        <w:rPr>
          <w:rFonts w:hint="eastAsia"/>
          <w:lang w:eastAsia="ko-KR"/>
        </w:rPr>
        <w:t>is not needed</w:t>
      </w:r>
      <w:r w:rsidRPr="00434E57">
        <w:rPr>
          <w:rFonts w:hint="eastAsia"/>
          <w:lang w:eastAsia="ko-KR"/>
        </w:rPr>
        <w:t>.</w:t>
      </w:r>
    </w:p>
    <w:p w:rsidR="00210D5D" w:rsidRPr="00FB14A9" w:rsidRDefault="00210D5D" w:rsidP="00210D5D">
      <w:pPr>
        <w:pStyle w:val="maintext"/>
        <w:spacing w:after="180"/>
        <w:ind w:firstLine="400"/>
      </w:pPr>
      <w:r>
        <w:t>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zh-CN"/>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Caption"/>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rPr>
          <w:lang w:eastAsia="ko-KR"/>
        </w:rPr>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 xml:space="preserve">since the UE can only indicate an approximate (or a range of) information. For this purpose, </w:t>
      </w:r>
      <w:proofErr w:type="spellStart"/>
      <w:r w:rsidRPr="00E61D2F">
        <w:t>precoder</w:t>
      </w:r>
      <w:proofErr w:type="spellEnd"/>
      <w:r w:rsidRPr="00E61D2F">
        <w:t xml:space="preserve"> (beam</w:t>
      </w:r>
      <w:r>
        <w:t>/co-phase</w:t>
      </w:r>
      <w:r w:rsidRPr="00E61D2F">
        <w:t xml:space="preserve">) cycling within a group of </w:t>
      </w:r>
      <w:proofErr w:type="spellStart"/>
      <w:r>
        <w:t>precoders</w:t>
      </w:r>
      <w:proofErr w:type="spellEnd"/>
      <w:r w:rsidRPr="00E61D2F">
        <w:t xml:space="preserve"> in frequency domain can be employed. This approximate information can be reported via PMI or other precoding-related feedback which includes only long-term precoding information. Such long-term precoding information does not require </w:t>
      </w:r>
      <w:proofErr w:type="spellStart"/>
      <w:r w:rsidRPr="00E61D2F">
        <w:t>subband</w:t>
      </w:r>
      <w:proofErr w:type="spellEnd"/>
      <w:r w:rsidRPr="00E61D2F">
        <w:t xml:space="preserve">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providing independent CQI table than common CQI table for all possible services should be considered.</w:t>
      </w:r>
    </w:p>
    <w:p w:rsidR="005356CC" w:rsidRDefault="005356CC" w:rsidP="005356CC">
      <w:pPr>
        <w:pStyle w:val="maintext"/>
        <w:ind w:firstLine="400"/>
        <w:rPr>
          <w:lang w:eastAsia="ko-KR"/>
        </w:rPr>
      </w:pPr>
      <w:r>
        <w:rPr>
          <w:rFonts w:hint="eastAsia"/>
          <w:lang w:eastAsia="ko-KR"/>
        </w:rPr>
        <w:t xml:space="preserve">Additionally, </w:t>
      </w:r>
      <w:r>
        <w:t>diversity transmission scheme should be considered</w:t>
      </w:r>
      <w:r>
        <w:rPr>
          <w:rFonts w:hint="eastAsia"/>
          <w:lang w:eastAsia="ko-KR"/>
        </w:rPr>
        <w:t xml:space="preserve"> i</w:t>
      </w:r>
      <w:r>
        <w:t xml:space="preserve">n order to achieve reliability requirements. </w:t>
      </w:r>
      <w:r>
        <w:rPr>
          <w:rFonts w:hint="eastAsia"/>
          <w:lang w:eastAsia="ko-KR"/>
        </w:rPr>
        <w:t xml:space="preserve">For </w:t>
      </w:r>
      <w:proofErr w:type="spellStart"/>
      <w:r>
        <w:rPr>
          <w:rFonts w:hint="eastAsia"/>
          <w:lang w:eastAsia="ko-KR"/>
        </w:rPr>
        <w:t>eMBB</w:t>
      </w:r>
      <w:proofErr w:type="spellEnd"/>
      <w:r>
        <w:rPr>
          <w:rFonts w:hint="eastAsia"/>
          <w:lang w:eastAsia="ko-KR"/>
        </w:rPr>
        <w:t xml:space="preserve">, transparent </w:t>
      </w:r>
      <w:proofErr w:type="spellStart"/>
      <w:r>
        <w:rPr>
          <w:rFonts w:hint="eastAsia"/>
          <w:lang w:eastAsia="ko-KR"/>
        </w:rPr>
        <w:t>precoder</w:t>
      </w:r>
      <w:proofErr w:type="spellEnd"/>
      <w:r>
        <w:rPr>
          <w:rFonts w:hint="eastAsia"/>
          <w:lang w:eastAsia="ko-KR"/>
        </w:rPr>
        <w:t xml:space="preserve"> cycling is agreed for downlink transmission scheme 2 in RAN1#89 [4]. Although Spec. transparent diversity based transmission can achieve enough performance gain when UE supports low reliability (</w:t>
      </w:r>
      <w:r w:rsidR="00D25960">
        <w:rPr>
          <w:rFonts w:hint="eastAsia"/>
          <w:lang w:eastAsia="ko-KR"/>
        </w:rPr>
        <w:t xml:space="preserve">i.e. 1 </w:t>
      </w:r>
      <w:r w:rsidR="00D25960">
        <w:t>-</w:t>
      </w:r>
      <w:r w:rsidR="00D25960">
        <w:rPr>
          <w:rFonts w:hint="eastAsia"/>
          <w:lang w:eastAsia="ko-KR"/>
        </w:rPr>
        <w:t xml:space="preserve"> </w:t>
      </w:r>
      <w:r>
        <w:rPr>
          <w:rFonts w:hint="eastAsia"/>
          <w:lang w:eastAsia="ko-KR"/>
        </w:rPr>
        <w:t>10</w:t>
      </w:r>
      <w:r w:rsidR="00D25960" w:rsidRPr="00D25960">
        <w:rPr>
          <w:rFonts w:hint="eastAsia"/>
          <w:vertAlign w:val="superscript"/>
          <w:lang w:eastAsia="ko-KR"/>
        </w:rPr>
        <w:t>-1</w:t>
      </w:r>
      <w:r>
        <w:rPr>
          <w:rFonts w:hint="eastAsia"/>
          <w:lang w:eastAsia="ko-KR"/>
        </w:rPr>
        <w:t xml:space="preserve">), </w:t>
      </w:r>
      <w:r w:rsidR="006A4C57">
        <w:rPr>
          <w:rFonts w:hint="eastAsia"/>
          <w:lang w:eastAsia="ko-KR"/>
        </w:rPr>
        <w:t xml:space="preserve">situation can be different when UE supports high reliability requirements </w:t>
      </w:r>
      <w:r w:rsidR="006A4C57">
        <w:t>(i.e. 1 - 10</w:t>
      </w:r>
      <w:r w:rsidR="006A4C57" w:rsidRPr="00E61D2F">
        <w:rPr>
          <w:vertAlign w:val="superscript"/>
        </w:rPr>
        <w:t>-5</w:t>
      </w:r>
      <w:r w:rsidR="006A4C57">
        <w:t>)</w:t>
      </w:r>
      <w:r w:rsidR="006A4C57">
        <w:rPr>
          <w:rFonts w:hint="eastAsia"/>
          <w:lang w:eastAsia="ko-KR"/>
        </w:rPr>
        <w:t xml:space="preserve">. In this case, additional specification support for diversity based transmission scheme should be considered. </w:t>
      </w:r>
    </w:p>
    <w:p w:rsidR="00210D5D" w:rsidRDefault="006A4C57" w:rsidP="00434E57">
      <w:pPr>
        <w:pStyle w:val="maintext"/>
        <w:spacing w:after="180"/>
        <w:ind w:firstLine="400"/>
      </w:pPr>
      <w:r>
        <w:rPr>
          <w:rFonts w:hint="eastAsia"/>
          <w:lang w:eastAsia="ko-KR"/>
        </w:rPr>
        <w:lastRenderedPageBreak/>
        <w:t>In addition to transmission scheme, s</w:t>
      </w:r>
      <w:r w:rsidR="00210D5D">
        <w:t xml:space="preserve">ervice optimized CQI </w:t>
      </w:r>
      <w:r>
        <w:rPr>
          <w:rFonts w:hint="eastAsia"/>
          <w:lang w:eastAsia="ko-KR"/>
        </w:rPr>
        <w:t xml:space="preserve">is another aspect which should be </w:t>
      </w:r>
      <w:r w:rsidR="00210D5D">
        <w:t xml:space="preserve">considered. As mentioned earlier, reliability requirements of URLLC, eV2X and </w:t>
      </w:r>
      <w:proofErr w:type="spellStart"/>
      <w:r w:rsidR="00210D5D">
        <w:t>eMBB</w:t>
      </w:r>
      <w:proofErr w:type="spellEnd"/>
      <w:r w:rsidR="00210D5D">
        <w:t xml:space="preserve"> are different with each other. If we follow LTE reliability principle for </w:t>
      </w:r>
      <w:proofErr w:type="spellStart"/>
      <w:r w:rsidR="00210D5D">
        <w:t>eMBB</w:t>
      </w:r>
      <w:proofErr w:type="spellEnd"/>
      <w:r w:rsidR="00210D5D">
        <w:t xml:space="preserve">, target BLER is 10%. However, URLLC and eV2X services should provide higher reliability than </w:t>
      </w:r>
      <w:proofErr w:type="spellStart"/>
      <w:r w:rsidR="00210D5D">
        <w:t>eMBB</w:t>
      </w:r>
      <w:proofErr w:type="spellEnd"/>
      <w:r w:rsidR="00210D5D">
        <w:t xml:space="preserve"> and therefore, CQI which is targeted to 10% BLER would not be adequate. </w:t>
      </w:r>
      <w:r>
        <w:rPr>
          <w:rFonts w:hint="eastAsia"/>
          <w:lang w:eastAsia="ko-KR"/>
        </w:rPr>
        <w:t xml:space="preserve">Moreover, different numerology can be considered for URLLC and eV2X since larger subcarrier spacing provides more robustness to high mobility </w:t>
      </w:r>
      <w:r w:rsidR="00434E57">
        <w:rPr>
          <w:rFonts w:hint="eastAsia"/>
          <w:lang w:eastAsia="ko-KR"/>
        </w:rPr>
        <w:t xml:space="preserve">and relatively shorter latency due to smaller OFDM symbol duration.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ListParagraph"/>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ListParagraph"/>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ListParagraph"/>
        <w:numPr>
          <w:ilvl w:val="1"/>
          <w:numId w:val="3"/>
        </w:numPr>
        <w:ind w:leftChars="0"/>
        <w:rPr>
          <w:i/>
          <w:lang w:eastAsia="ko-KR"/>
        </w:rPr>
      </w:pPr>
      <w:r>
        <w:rPr>
          <w:i/>
          <w:lang w:eastAsia="ko-KR"/>
        </w:rPr>
        <w:t>Type II feedback requires high degree of UE implementation.</w:t>
      </w:r>
    </w:p>
    <w:p w:rsidR="00210D5D" w:rsidRDefault="00210D5D" w:rsidP="00210D5D">
      <w:pPr>
        <w:pStyle w:val="ListParagraph"/>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ListParagraph"/>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ListParagraph"/>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ListParagraph"/>
        <w:numPr>
          <w:ilvl w:val="0"/>
          <w:numId w:val="3"/>
        </w:numPr>
        <w:ind w:leftChars="0"/>
        <w:rPr>
          <w:i/>
          <w:lang w:eastAsia="ko-KR"/>
        </w:rPr>
      </w:pPr>
      <w:r>
        <w:rPr>
          <w:i/>
          <w:lang w:eastAsia="ko-KR"/>
        </w:rPr>
        <w:t>Reporting of CQI targeted to 10% BLER would not be adequate for high reliability.</w:t>
      </w:r>
    </w:p>
    <w:p w:rsidR="00434E57" w:rsidRDefault="00434E57" w:rsidP="00210D5D">
      <w:pPr>
        <w:pStyle w:val="ListParagraph"/>
        <w:numPr>
          <w:ilvl w:val="0"/>
          <w:numId w:val="3"/>
        </w:numPr>
        <w:ind w:leftChars="0"/>
        <w:rPr>
          <w:i/>
          <w:lang w:eastAsia="ko-KR"/>
        </w:rPr>
      </w:pPr>
      <w:r>
        <w:rPr>
          <w:rFonts w:hint="eastAsia"/>
          <w:i/>
          <w:lang w:eastAsia="ko-KR"/>
        </w:rPr>
        <w:t>Data transmission performance can be different to numerology (subcarrier spacing, OFDM symbol duration).</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ListParagraph"/>
        <w:numPr>
          <w:ilvl w:val="0"/>
          <w:numId w:val="3"/>
        </w:numPr>
        <w:ind w:leftChars="0"/>
        <w:rPr>
          <w:i/>
          <w:lang w:eastAsia="ko-KR"/>
        </w:rPr>
      </w:pPr>
      <w:r>
        <w:rPr>
          <w:i/>
          <w:lang w:eastAsia="ko-KR"/>
        </w:rPr>
        <w:t>Support CSI reporting which is optimized to each use case.</w:t>
      </w:r>
    </w:p>
    <w:p w:rsidR="00210D5D" w:rsidRDefault="00210D5D" w:rsidP="00210D5D">
      <w:pPr>
        <w:pStyle w:val="ListParagraph"/>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ListParagraph"/>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ListParagraph"/>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ListParagraph"/>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ListParagraph"/>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ListParagraph"/>
        <w:numPr>
          <w:ilvl w:val="0"/>
          <w:numId w:val="3"/>
        </w:numPr>
        <w:ind w:leftChars="0"/>
        <w:rPr>
          <w:i/>
          <w:lang w:eastAsia="ko-KR"/>
        </w:rPr>
      </w:pPr>
      <w:r>
        <w:rPr>
          <w:i/>
          <w:lang w:eastAsia="ko-KR"/>
        </w:rPr>
        <w:t>Support CQI which is targeted to high reliability</w:t>
      </w:r>
      <w:r w:rsidR="00434E57">
        <w:rPr>
          <w:rFonts w:hint="eastAsia"/>
          <w:i/>
          <w:lang w:eastAsia="ko-KR"/>
        </w:rPr>
        <w:t xml:space="preserve"> and configured numerology</w:t>
      </w:r>
      <w:r>
        <w:rPr>
          <w:i/>
          <w:lang w:eastAsia="ko-KR"/>
        </w:rPr>
        <w:t>.</w:t>
      </w:r>
    </w:p>
    <w:p w:rsidR="00210D5D" w:rsidRDefault="00210D5D" w:rsidP="00210D5D">
      <w:pPr>
        <w:pStyle w:val="Heading1"/>
      </w:pPr>
      <w:r>
        <w:rPr>
          <w:rFonts w:hint="eastAsia"/>
        </w:rPr>
        <w:t>Conclusions</w:t>
      </w:r>
    </w:p>
    <w:p w:rsidR="00210D5D" w:rsidRDefault="00210D5D" w:rsidP="00D25960">
      <w:pPr>
        <w:pStyle w:val="2222"/>
        <w:spacing w:line="288" w:lineRule="auto"/>
        <w:ind w:firstLineChars="0" w:firstLine="198"/>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434E57" w:rsidRDefault="00434E57" w:rsidP="00434E57">
      <w:pPr>
        <w:rPr>
          <w:b/>
        </w:rPr>
      </w:pPr>
      <w:r w:rsidRPr="0096513B">
        <w:rPr>
          <w:b/>
          <w:i/>
          <w:u w:val="single"/>
        </w:rPr>
        <w:t>Observation</w:t>
      </w:r>
      <w:r>
        <w:rPr>
          <w:b/>
          <w:i/>
          <w:u w:val="single"/>
        </w:rPr>
        <w:t>s</w:t>
      </w:r>
      <w:r w:rsidRPr="004F0633">
        <w:rPr>
          <w:rFonts w:hint="eastAsia"/>
          <w:b/>
        </w:rPr>
        <w:t xml:space="preserve">: </w:t>
      </w:r>
    </w:p>
    <w:p w:rsidR="00434E57" w:rsidRDefault="00434E57" w:rsidP="00434E57">
      <w:pPr>
        <w:pStyle w:val="ListParagraph"/>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434E57" w:rsidRDefault="00434E57" w:rsidP="00434E57">
      <w:pPr>
        <w:pStyle w:val="ListParagraph"/>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434E57" w:rsidRDefault="00434E57" w:rsidP="00434E57">
      <w:pPr>
        <w:pStyle w:val="ListParagraph"/>
        <w:numPr>
          <w:ilvl w:val="1"/>
          <w:numId w:val="3"/>
        </w:numPr>
        <w:ind w:leftChars="0"/>
        <w:rPr>
          <w:i/>
          <w:lang w:eastAsia="ko-KR"/>
        </w:rPr>
      </w:pPr>
      <w:r>
        <w:rPr>
          <w:i/>
          <w:lang w:eastAsia="ko-KR"/>
        </w:rPr>
        <w:t>Type II feedback requires high degree of UE implementation.</w:t>
      </w:r>
    </w:p>
    <w:p w:rsidR="00434E57" w:rsidRDefault="00434E57" w:rsidP="00434E57">
      <w:pPr>
        <w:pStyle w:val="ListParagraph"/>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434E57" w:rsidRDefault="00434E57" w:rsidP="00434E57">
      <w:pPr>
        <w:pStyle w:val="ListParagraph"/>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434E57" w:rsidRDefault="00434E57" w:rsidP="00434E57">
      <w:pPr>
        <w:pStyle w:val="ListParagraph"/>
        <w:numPr>
          <w:ilvl w:val="0"/>
          <w:numId w:val="3"/>
        </w:numPr>
        <w:ind w:leftChars="0"/>
        <w:rPr>
          <w:i/>
          <w:lang w:eastAsia="ko-KR"/>
        </w:rPr>
      </w:pPr>
      <w:r>
        <w:rPr>
          <w:i/>
          <w:lang w:eastAsia="ko-KR"/>
        </w:rPr>
        <w:t>Limitation on high modulation, rank transmission and coding rate will help to achieve high reliability.</w:t>
      </w:r>
    </w:p>
    <w:p w:rsidR="00434E57" w:rsidRDefault="00434E57" w:rsidP="00434E57">
      <w:pPr>
        <w:pStyle w:val="ListParagraph"/>
        <w:numPr>
          <w:ilvl w:val="0"/>
          <w:numId w:val="3"/>
        </w:numPr>
        <w:ind w:leftChars="0"/>
        <w:rPr>
          <w:i/>
          <w:lang w:eastAsia="ko-KR"/>
        </w:rPr>
      </w:pPr>
      <w:r>
        <w:rPr>
          <w:i/>
          <w:lang w:eastAsia="ko-KR"/>
        </w:rPr>
        <w:lastRenderedPageBreak/>
        <w:t>Reporting of CQI targeted to 10% BLER would not be adequate for high reliability.</w:t>
      </w:r>
    </w:p>
    <w:p w:rsidR="00434E57" w:rsidRDefault="00434E57" w:rsidP="00434E57">
      <w:pPr>
        <w:pStyle w:val="ListParagraph"/>
        <w:numPr>
          <w:ilvl w:val="0"/>
          <w:numId w:val="3"/>
        </w:numPr>
        <w:ind w:leftChars="0"/>
        <w:rPr>
          <w:i/>
          <w:lang w:eastAsia="ko-KR"/>
        </w:rPr>
      </w:pPr>
      <w:r>
        <w:rPr>
          <w:rFonts w:hint="eastAsia"/>
          <w:i/>
          <w:lang w:eastAsia="ko-KR"/>
        </w:rPr>
        <w:t>Data transmission performance can be different to numerology (subcarrier spacing, OFDM symbol duration).</w:t>
      </w:r>
    </w:p>
    <w:p w:rsidR="00434E57" w:rsidRPr="0096513B" w:rsidRDefault="00434E57" w:rsidP="00434E57">
      <w:pPr>
        <w:rPr>
          <w:b/>
        </w:rPr>
      </w:pPr>
      <w:r>
        <w:rPr>
          <w:b/>
          <w:i/>
          <w:u w:val="single"/>
        </w:rPr>
        <w:t>Proposals</w:t>
      </w:r>
      <w:r w:rsidRPr="0096513B">
        <w:rPr>
          <w:rFonts w:hint="eastAsia"/>
          <w:b/>
        </w:rPr>
        <w:t xml:space="preserve">: </w:t>
      </w:r>
    </w:p>
    <w:p w:rsidR="00434E57" w:rsidRDefault="00434E57" w:rsidP="00434E57">
      <w:pPr>
        <w:pStyle w:val="ListParagraph"/>
        <w:numPr>
          <w:ilvl w:val="0"/>
          <w:numId w:val="3"/>
        </w:numPr>
        <w:ind w:leftChars="0"/>
        <w:rPr>
          <w:i/>
          <w:lang w:eastAsia="ko-KR"/>
        </w:rPr>
      </w:pPr>
      <w:r>
        <w:rPr>
          <w:i/>
          <w:lang w:eastAsia="ko-KR"/>
        </w:rPr>
        <w:t>Support CSI reporting which is optimized to each use case.</w:t>
      </w:r>
    </w:p>
    <w:p w:rsidR="00434E57" w:rsidRDefault="00434E57" w:rsidP="00434E57">
      <w:pPr>
        <w:pStyle w:val="ListParagraph"/>
        <w:numPr>
          <w:ilvl w:val="0"/>
          <w:numId w:val="3"/>
        </w:numPr>
        <w:ind w:leftChars="0"/>
        <w:rPr>
          <w:i/>
          <w:lang w:eastAsia="ko-KR"/>
        </w:rPr>
      </w:pPr>
      <w:r>
        <w:rPr>
          <w:i/>
          <w:lang w:eastAsia="ko-KR"/>
        </w:rPr>
        <w:t>For high reliability services and low price UE implementation, support only Type I feedback.</w:t>
      </w:r>
    </w:p>
    <w:p w:rsidR="00434E57" w:rsidRDefault="00434E57" w:rsidP="00434E57">
      <w:pPr>
        <w:pStyle w:val="ListParagraph"/>
        <w:numPr>
          <w:ilvl w:val="0"/>
          <w:numId w:val="3"/>
        </w:numPr>
        <w:ind w:leftChars="0"/>
        <w:rPr>
          <w:i/>
          <w:lang w:eastAsia="ko-KR"/>
        </w:rPr>
      </w:pPr>
      <w:r>
        <w:rPr>
          <w:i/>
          <w:lang w:eastAsia="ko-KR"/>
        </w:rPr>
        <w:t>Support only wideband and partial band CSI for high reliability services and low price UE implementations.</w:t>
      </w:r>
    </w:p>
    <w:p w:rsidR="00434E57" w:rsidRDefault="00434E57" w:rsidP="00434E57">
      <w:pPr>
        <w:pStyle w:val="ListParagraph"/>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434E57" w:rsidRDefault="00434E57" w:rsidP="00434E57">
      <w:pPr>
        <w:pStyle w:val="ListParagraph"/>
        <w:numPr>
          <w:ilvl w:val="0"/>
          <w:numId w:val="3"/>
        </w:numPr>
        <w:ind w:leftChars="0"/>
        <w:rPr>
          <w:i/>
          <w:lang w:eastAsia="ko-KR"/>
        </w:rPr>
      </w:pPr>
      <w:r>
        <w:rPr>
          <w:rFonts w:hint="eastAsia"/>
          <w:i/>
          <w:lang w:eastAsia="ko-KR"/>
        </w:rPr>
        <w:t>Support independent CQI table for high reliability services.</w:t>
      </w:r>
    </w:p>
    <w:p w:rsidR="00434E57" w:rsidRDefault="00434E57" w:rsidP="00434E57">
      <w:pPr>
        <w:pStyle w:val="ListParagraph"/>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434E57" w:rsidRPr="00EE7736" w:rsidRDefault="00434E57" w:rsidP="00434E57">
      <w:pPr>
        <w:pStyle w:val="ListParagraph"/>
        <w:numPr>
          <w:ilvl w:val="0"/>
          <w:numId w:val="3"/>
        </w:numPr>
        <w:ind w:leftChars="0"/>
        <w:rPr>
          <w:i/>
          <w:lang w:eastAsia="ko-KR"/>
        </w:rPr>
      </w:pPr>
      <w:r>
        <w:rPr>
          <w:i/>
          <w:lang w:eastAsia="ko-KR"/>
        </w:rPr>
        <w:t>Support CQI which is targeted to high reliability</w:t>
      </w:r>
      <w:r>
        <w:rPr>
          <w:rFonts w:hint="eastAsia"/>
          <w:i/>
          <w:lang w:eastAsia="ko-KR"/>
        </w:rPr>
        <w:t xml:space="preserve"> and configured numerology</w:t>
      </w:r>
      <w:r>
        <w:rPr>
          <w:i/>
          <w:lang w:eastAsia="ko-KR"/>
        </w:rPr>
        <w:t>.</w:t>
      </w:r>
    </w:p>
    <w:p w:rsidR="00210D5D" w:rsidRPr="00D04E23" w:rsidRDefault="00210D5D" w:rsidP="00210D5D">
      <w:pPr>
        <w:pStyle w:val="Heading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bookmarkStart w:id="0" w:name="_GoBack"/>
      <w:bookmarkEnd w:id="0"/>
    </w:p>
    <w:p w:rsidR="00F70938" w:rsidRDefault="00F70938" w:rsidP="00F70938">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CE6949">
      <w:pPr>
        <w:numPr>
          <w:ilvl w:val="0"/>
          <w:numId w:val="2"/>
        </w:numPr>
        <w:spacing w:after="120" w:line="288" w:lineRule="auto"/>
        <w:ind w:left="357" w:hanging="357"/>
      </w:pPr>
      <w:r w:rsidRPr="00E13C5E">
        <w:t>R1-17</w:t>
      </w:r>
      <w:r w:rsidR="00321261">
        <w:rPr>
          <w:rFonts w:hint="eastAsia"/>
          <w:lang w:eastAsia="ko-KR"/>
        </w:rPr>
        <w:t>13593</w:t>
      </w:r>
      <w:r w:rsidRPr="00E13C5E">
        <w:t>, “</w:t>
      </w:r>
      <w:r w:rsidRPr="003B27B7">
        <w:t>Discussions on CSI measurements and reporting for NR</w:t>
      </w:r>
      <w:r w:rsidRPr="00E13C5E">
        <w:t>”, Samsung</w:t>
      </w:r>
    </w:p>
    <w:p w:rsidR="00434E57" w:rsidRPr="00BA0C01" w:rsidRDefault="00434E57" w:rsidP="00434E57">
      <w:pPr>
        <w:pStyle w:val="2222"/>
        <w:numPr>
          <w:ilvl w:val="0"/>
          <w:numId w:val="2"/>
        </w:numPr>
        <w:spacing w:after="120" w:line="288" w:lineRule="auto"/>
        <w:ind w:left="357" w:firstLineChars="0" w:hanging="357"/>
      </w:pPr>
      <w:r w:rsidRPr="00A72DD2">
        <w:rPr>
          <w:rFonts w:cs="Times New Roman"/>
          <w:lang w:eastAsia="ko-KR"/>
        </w:rPr>
        <w:t>R1-17</w:t>
      </w:r>
      <w:r w:rsidRPr="00A72DD2">
        <w:rPr>
          <w:rFonts w:cs="Times New Roman" w:hint="eastAsia"/>
          <w:lang w:eastAsia="ko-KR"/>
        </w:rPr>
        <w:t>0</w:t>
      </w:r>
      <w:r>
        <w:rPr>
          <w:rFonts w:cs="Times New Roman" w:hint="eastAsia"/>
          <w:lang w:eastAsia="ko-KR"/>
        </w:rPr>
        <w:t>9232</w:t>
      </w:r>
      <w:r w:rsidRPr="00A72DD2">
        <w:rPr>
          <w:rFonts w:cs="Times New Roman"/>
          <w:lang w:eastAsia="ko-KR"/>
        </w:rPr>
        <w:t>, “</w:t>
      </w:r>
      <w:r>
        <w:rPr>
          <w:rFonts w:cs="Times New Roman" w:hint="eastAsia"/>
          <w:lang w:eastAsia="ko-KR"/>
        </w:rPr>
        <w:t>WF on Type I and II CSI codebooks</w:t>
      </w:r>
      <w:r w:rsidRPr="00A72DD2">
        <w:rPr>
          <w:rFonts w:cs="Times New Roman"/>
          <w:lang w:eastAsia="ko-KR"/>
        </w:rPr>
        <w:t>”, Samsung</w:t>
      </w:r>
      <w:r>
        <w:rPr>
          <w:lang w:eastAsia="ko-KR"/>
        </w:rPr>
        <w:t>.</w:t>
      </w:r>
    </w:p>
    <w:p w:rsidR="0021397F" w:rsidRPr="00434E57" w:rsidRDefault="0021397F"/>
    <w:sectPr w:rsidR="0021397F" w:rsidRPr="00434E5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54C" w:rsidRDefault="00F9054C" w:rsidP="00210D5D">
      <w:pPr>
        <w:spacing w:after="0"/>
      </w:pPr>
      <w:r>
        <w:separator/>
      </w:r>
    </w:p>
  </w:endnote>
  <w:endnote w:type="continuationSeparator" w:id="0">
    <w:p w:rsidR="00F9054C" w:rsidRDefault="00F9054C"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54C" w:rsidRDefault="00F9054C" w:rsidP="00210D5D">
      <w:pPr>
        <w:spacing w:after="0"/>
      </w:pPr>
      <w:r>
        <w:separator/>
      </w:r>
    </w:p>
  </w:footnote>
  <w:footnote w:type="continuationSeparator" w:id="0">
    <w:p w:rsidR="00F9054C" w:rsidRDefault="00F9054C"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0249B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Heading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616"/>
    <w:rsid w:val="000249B7"/>
    <w:rsid w:val="000E6E3E"/>
    <w:rsid w:val="000F01DE"/>
    <w:rsid w:val="00143357"/>
    <w:rsid w:val="001F1E42"/>
    <w:rsid w:val="00210D5D"/>
    <w:rsid w:val="0021397F"/>
    <w:rsid w:val="00236EEF"/>
    <w:rsid w:val="00265841"/>
    <w:rsid w:val="00303752"/>
    <w:rsid w:val="0032083A"/>
    <w:rsid w:val="00321261"/>
    <w:rsid w:val="00355F7A"/>
    <w:rsid w:val="003B4DC7"/>
    <w:rsid w:val="00433CB6"/>
    <w:rsid w:val="00434E57"/>
    <w:rsid w:val="004D2824"/>
    <w:rsid w:val="004E596F"/>
    <w:rsid w:val="005356CC"/>
    <w:rsid w:val="006065BF"/>
    <w:rsid w:val="00615350"/>
    <w:rsid w:val="006A4C57"/>
    <w:rsid w:val="006B1BEB"/>
    <w:rsid w:val="00723648"/>
    <w:rsid w:val="007F4F45"/>
    <w:rsid w:val="00800331"/>
    <w:rsid w:val="009253FC"/>
    <w:rsid w:val="009273F1"/>
    <w:rsid w:val="00A9490E"/>
    <w:rsid w:val="00AC46BF"/>
    <w:rsid w:val="00AF3129"/>
    <w:rsid w:val="00AF5677"/>
    <w:rsid w:val="00C23F4C"/>
    <w:rsid w:val="00C80DC3"/>
    <w:rsid w:val="00CE6949"/>
    <w:rsid w:val="00D25960"/>
    <w:rsid w:val="00D35B9D"/>
    <w:rsid w:val="00DA36C3"/>
    <w:rsid w:val="00DE1109"/>
    <w:rsid w:val="00DE2EBD"/>
    <w:rsid w:val="00DF5A65"/>
    <w:rsid w:val="00E661FB"/>
    <w:rsid w:val="00F22547"/>
    <w:rsid w:val="00F70938"/>
    <w:rsid w:val="00F9054C"/>
    <w:rsid w:val="00FE3ED2"/>
    <w:rsid w:val="00FF5C7B"/>
    <w:rsid w:val="00FF6E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C78B60-1B95-4199-A5BD-7D07F3C02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D5D"/>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Batang" w:hAnsi="Arial" w:cs="Times New Roman"/>
      <w:kern w:val="0"/>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210D5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10D5D"/>
  </w:style>
  <w:style w:type="paragraph" w:styleId="Footer">
    <w:name w:val="footer"/>
    <w:basedOn w:val="Normal"/>
    <w:link w:val="FooterChar"/>
    <w:uiPriority w:val="99"/>
    <w:unhideWhenUsed/>
    <w:rsid w:val="00210D5D"/>
    <w:pPr>
      <w:tabs>
        <w:tab w:val="center" w:pos="4513"/>
        <w:tab w:val="right" w:pos="9026"/>
      </w:tabs>
      <w:snapToGrid w:val="0"/>
    </w:pPr>
  </w:style>
  <w:style w:type="character" w:customStyle="1" w:styleId="FooterChar">
    <w:name w:val="Footer Char"/>
    <w:basedOn w:val="DefaultParagraphFont"/>
    <w:link w:val="Footer"/>
    <w:uiPriority w:val="99"/>
    <w:rsid w:val="00210D5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10D5D"/>
    <w:rPr>
      <w:rFonts w:ascii="Arial" w:eastAsia="Batang"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Malgun Gothic" w:hAnsi="Arial" w:cs="Times New Roman"/>
      <w:kern w:val="0"/>
      <w:szCs w:val="20"/>
      <w:lang w:val="en-GB" w:eastAsia="en-US"/>
    </w:rPr>
  </w:style>
  <w:style w:type="paragraph" w:styleId="ListParagraph">
    <w:name w:val="List Paragraph"/>
    <w:basedOn w:val="Normal"/>
    <w:uiPriority w:val="34"/>
    <w:qFormat/>
    <w:rsid w:val="00210D5D"/>
    <w:pPr>
      <w:ind w:leftChars="400" w:left="800"/>
    </w:pPr>
  </w:style>
  <w:style w:type="paragraph" w:styleId="Caption">
    <w:name w:val="caption"/>
    <w:basedOn w:val="Normal"/>
    <w:next w:val="Normal"/>
    <w:unhideWhenUsed/>
    <w:qFormat/>
    <w:rsid w:val="00210D5D"/>
    <w:rPr>
      <w:b/>
      <w:bCs/>
    </w:rPr>
  </w:style>
  <w:style w:type="paragraph" w:customStyle="1" w:styleId="2222">
    <w:name w:val="스타일 스타일 스타일 스타일 양쪽 첫 줄:  2 글자 + 첫 줄:  2 글자 + 첫 줄:  2 글자 + 첫 줄:  2..."/>
    <w:basedOn w:val="Normal"/>
    <w:link w:val="2222Char"/>
    <w:rsid w:val="00210D5D"/>
    <w:pPr>
      <w:spacing w:line="336" w:lineRule="auto"/>
      <w:ind w:firstLineChars="200" w:firstLine="200"/>
      <w:jc w:val="both"/>
    </w:pPr>
    <w:rPr>
      <w:rFonts w:cs="Batang"/>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DefaultParagraphFont"/>
    <w:link w:val="2222"/>
    <w:rsid w:val="00210D5D"/>
    <w:rPr>
      <w:rFonts w:ascii="Times New Roman" w:eastAsia="Malgun Gothic" w:hAnsi="Times New Roman" w:cs="Batang"/>
      <w:kern w:val="0"/>
      <w:szCs w:val="20"/>
      <w:lang w:val="en-GB" w:eastAsia="en-US"/>
    </w:rPr>
  </w:style>
  <w:style w:type="character" w:customStyle="1" w:styleId="maintextChar">
    <w:name w:val="main text Char"/>
    <w:basedOn w:val="2222Char"/>
    <w:link w:val="maintext"/>
    <w:rsid w:val="00210D5D"/>
    <w:rPr>
      <w:rFonts w:ascii="Times New Roman" w:eastAsia="Malgun Gothic" w:hAnsi="Times New Roman" w:cs="Batang"/>
      <w:kern w:val="0"/>
      <w:szCs w:val="20"/>
      <w:lang w:val="en-GB" w:eastAsia="en-US"/>
    </w:rPr>
  </w:style>
  <w:style w:type="paragraph" w:styleId="BalloonText">
    <w:name w:val="Balloon Text"/>
    <w:basedOn w:val="Normal"/>
    <w:link w:val="BalloonTextChar"/>
    <w:uiPriority w:val="99"/>
    <w:semiHidden/>
    <w:unhideWhenUsed/>
    <w:rsid w:val="00236EEF"/>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1135</TotalTime>
  <Pages>4</Pages>
  <Words>1255</Words>
  <Characters>7157</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Boon Loong Ng</cp:lastModifiedBy>
  <cp:revision>26</cp:revision>
  <dcterms:created xsi:type="dcterms:W3CDTF">2017-01-05T08:52:00Z</dcterms:created>
  <dcterms:modified xsi:type="dcterms:W3CDTF">2017-08-11T19:31:00Z</dcterms:modified>
</cp:coreProperties>
</file>